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AC2B" w14:textId="77777777" w:rsidR="00111656" w:rsidRDefault="00111656" w:rsidP="00111656">
      <w:r w:rsidRPr="00111656">
        <w:rPr>
          <w:rFonts w:ascii="Calibri" w:eastAsia="Calibri" w:hAnsi="Calibri" w:cs="Calibri"/>
          <w:noProof/>
          <w:lang w:eastAsia="tr-TR"/>
        </w:rPr>
        <w:drawing>
          <wp:anchor distT="0" distB="0" distL="0" distR="0" simplePos="0" relativeHeight="251659264" behindDoc="1" locked="0" layoutInCell="1" allowOverlap="1" wp14:anchorId="23367D84" wp14:editId="7C7A0339">
            <wp:simplePos x="0" y="0"/>
            <wp:positionH relativeFrom="page">
              <wp:posOffset>386862</wp:posOffset>
            </wp:positionH>
            <wp:positionV relativeFrom="page">
              <wp:posOffset>465797</wp:posOffset>
            </wp:positionV>
            <wp:extent cx="6858000" cy="9582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1DAFC8" w14:textId="77777777" w:rsidR="00111656" w:rsidRPr="00111656" w:rsidRDefault="00111656" w:rsidP="00111656"/>
    <w:p w14:paraId="33ED7468" w14:textId="77777777" w:rsidR="00111656" w:rsidRPr="00111656" w:rsidRDefault="00111656" w:rsidP="00111656"/>
    <w:p w14:paraId="37979113" w14:textId="77777777" w:rsidR="00111656" w:rsidRDefault="00111656" w:rsidP="00111656"/>
    <w:p w14:paraId="4CA550D5" w14:textId="77777777" w:rsidR="00111656" w:rsidRDefault="00111656" w:rsidP="00111656"/>
    <w:p w14:paraId="7D1AC76D" w14:textId="77777777" w:rsidR="00A656B4" w:rsidRDefault="00A656B4" w:rsidP="00111656"/>
    <w:p w14:paraId="0761AED1" w14:textId="77777777" w:rsidR="00A510F9" w:rsidRDefault="00A510F9" w:rsidP="00111656"/>
    <w:p w14:paraId="497C321C" w14:textId="77777777" w:rsidR="00A656B4" w:rsidRDefault="00A656B4" w:rsidP="00111656"/>
    <w:p w14:paraId="3C9B4020" w14:textId="77777777" w:rsidR="00A656B4" w:rsidRDefault="00A656B4" w:rsidP="00111656"/>
    <w:p w14:paraId="2AF7F14E" w14:textId="19771B5C" w:rsidR="00A656B4" w:rsidRDefault="00111656" w:rsidP="00111656">
      <w:pPr>
        <w:tabs>
          <w:tab w:val="left" w:pos="3988"/>
        </w:tabs>
        <w:jc w:val="center"/>
        <w:rPr>
          <w:b/>
          <w:sz w:val="44"/>
          <w:szCs w:val="44"/>
        </w:rPr>
      </w:pPr>
      <w:r w:rsidRPr="00111656">
        <w:rPr>
          <w:b/>
          <w:sz w:val="44"/>
          <w:szCs w:val="44"/>
        </w:rPr>
        <w:t xml:space="preserve">VEDEK TUTARLILIK </w:t>
      </w:r>
      <w:r w:rsidR="00A656B4">
        <w:rPr>
          <w:b/>
          <w:sz w:val="44"/>
          <w:szCs w:val="44"/>
        </w:rPr>
        <w:t>KOMİ</w:t>
      </w:r>
      <w:r w:rsidR="00573F16">
        <w:rPr>
          <w:b/>
          <w:sz w:val="44"/>
          <w:szCs w:val="44"/>
        </w:rPr>
        <w:t>TESİ</w:t>
      </w:r>
      <w:r w:rsidR="00A656B4">
        <w:rPr>
          <w:b/>
          <w:sz w:val="44"/>
          <w:szCs w:val="44"/>
        </w:rPr>
        <w:t xml:space="preserve"> </w:t>
      </w:r>
    </w:p>
    <w:p w14:paraId="04F10379" w14:textId="48F46EB1" w:rsidR="001416C3" w:rsidRDefault="00A656B4" w:rsidP="00111656">
      <w:pPr>
        <w:tabs>
          <w:tab w:val="left" w:pos="3988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ÇALIŞMA </w:t>
      </w:r>
      <w:r w:rsidR="00111656" w:rsidRPr="00111656">
        <w:rPr>
          <w:b/>
          <w:sz w:val="44"/>
          <w:szCs w:val="44"/>
        </w:rPr>
        <w:t>YÖNERGESİ</w:t>
      </w:r>
      <w:r w:rsidR="00314BBB">
        <w:rPr>
          <w:b/>
          <w:sz w:val="44"/>
          <w:szCs w:val="44"/>
        </w:rPr>
        <w:t xml:space="preserve"> </w:t>
      </w:r>
    </w:p>
    <w:p w14:paraId="2D1EED09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16782EF7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1BAE7227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0E5E1365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4A1AB945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7E427304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56435052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6F6D3AF8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4C7C2C7C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52C37C91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308EB99E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6E73AE4C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66F299E2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0406721C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06544B15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6AD10CDD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70E768E0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78AF5D78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7AA1CDC9" w14:textId="77777777" w:rsidR="00A656B4" w:rsidRDefault="00A656B4" w:rsidP="00111656">
      <w:pPr>
        <w:tabs>
          <w:tab w:val="left" w:pos="3988"/>
        </w:tabs>
        <w:jc w:val="center"/>
        <w:rPr>
          <w:b/>
          <w:sz w:val="24"/>
          <w:szCs w:val="24"/>
        </w:rPr>
      </w:pPr>
    </w:p>
    <w:p w14:paraId="2C608857" w14:textId="77777777" w:rsidR="00A656B4" w:rsidRPr="00884F40" w:rsidRDefault="00A656B4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lastRenderedPageBreak/>
        <w:t xml:space="preserve">Amaç ve Kapsam </w:t>
      </w:r>
    </w:p>
    <w:p w14:paraId="0E5B2FE0" w14:textId="3F37B6EB" w:rsidR="00B71372" w:rsidRPr="00884F40" w:rsidRDefault="00B71372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MADDE 1. </w:t>
      </w:r>
      <w:r w:rsidR="00A656B4" w:rsidRPr="00884F40">
        <w:rPr>
          <w:rFonts w:ascii="Arial" w:hAnsi="Arial" w:cs="Arial"/>
        </w:rPr>
        <w:t xml:space="preserve">Bu çalışma ilkelerinin amacı, </w:t>
      </w:r>
      <w:r w:rsidRPr="00884F40">
        <w:rPr>
          <w:rFonts w:ascii="Arial" w:hAnsi="Arial" w:cs="Arial"/>
        </w:rPr>
        <w:t>veteriner</w:t>
      </w:r>
      <w:r w:rsidR="00A656B4" w:rsidRPr="00884F40">
        <w:rPr>
          <w:rFonts w:ascii="Arial" w:hAnsi="Arial" w:cs="Arial"/>
        </w:rPr>
        <w:t xml:space="preserve"> fakültesi </w:t>
      </w:r>
      <w:proofErr w:type="spellStart"/>
      <w:r w:rsidR="00AA3EAF">
        <w:rPr>
          <w:rFonts w:ascii="Arial" w:hAnsi="Arial" w:cs="Arial"/>
        </w:rPr>
        <w:t>ö</w:t>
      </w:r>
      <w:r w:rsidR="00AF4727">
        <w:rPr>
          <w:rFonts w:ascii="Arial" w:hAnsi="Arial" w:cs="Arial"/>
        </w:rPr>
        <w:t>nlisans</w:t>
      </w:r>
      <w:proofErr w:type="spellEnd"/>
      <w:r w:rsidR="00AF4727">
        <w:rPr>
          <w:rFonts w:ascii="Arial" w:hAnsi="Arial" w:cs="Arial"/>
        </w:rPr>
        <w:t>/</w:t>
      </w:r>
      <w:r w:rsidR="00A656B4" w:rsidRPr="00884F40">
        <w:rPr>
          <w:rFonts w:ascii="Arial" w:hAnsi="Arial" w:cs="Arial"/>
        </w:rPr>
        <w:t>lisans</w:t>
      </w:r>
      <w:r w:rsidR="00AF4727">
        <w:rPr>
          <w:rFonts w:ascii="Arial" w:hAnsi="Arial" w:cs="Arial"/>
        </w:rPr>
        <w:t>/lisansüstü</w:t>
      </w:r>
      <w:r w:rsidR="00A656B4" w:rsidRPr="00884F40">
        <w:rPr>
          <w:rFonts w:ascii="Arial" w:hAnsi="Arial" w:cs="Arial"/>
        </w:rPr>
        <w:t xml:space="preserve"> eğitim programlarının değerlendirmesine </w:t>
      </w:r>
      <w:r w:rsidRPr="00884F40">
        <w:rPr>
          <w:rFonts w:ascii="Arial" w:hAnsi="Arial" w:cs="Arial"/>
        </w:rPr>
        <w:t>i</w:t>
      </w:r>
      <w:r w:rsidR="00A656B4" w:rsidRPr="00884F40">
        <w:rPr>
          <w:rFonts w:ascii="Arial" w:hAnsi="Arial" w:cs="Arial"/>
        </w:rPr>
        <w:t xml:space="preserve">lişkin </w:t>
      </w:r>
      <w:r w:rsidRPr="00884F40">
        <w:rPr>
          <w:rFonts w:ascii="Arial" w:hAnsi="Arial" w:cs="Arial"/>
        </w:rPr>
        <w:t xml:space="preserve">takım </w:t>
      </w:r>
      <w:r w:rsidR="00A656B4" w:rsidRPr="00884F40">
        <w:rPr>
          <w:rFonts w:ascii="Arial" w:hAnsi="Arial" w:cs="Arial"/>
        </w:rPr>
        <w:t xml:space="preserve">raporlarının güvenilirliğini sağlamak amacıyla, </w:t>
      </w:r>
      <w:r w:rsidRPr="00884F40">
        <w:rPr>
          <w:rFonts w:ascii="Arial" w:hAnsi="Arial" w:cs="Arial"/>
        </w:rPr>
        <w:t>VEDEK</w:t>
      </w:r>
      <w:r w:rsidR="00A656B4" w:rsidRPr="00884F40">
        <w:rPr>
          <w:rFonts w:ascii="Arial" w:hAnsi="Arial" w:cs="Arial"/>
        </w:rPr>
        <w:t xml:space="preserve"> tarafından görevlendirilen Tutarlılık Komitesi </w:t>
      </w:r>
      <w:r w:rsidRPr="00884F40">
        <w:rPr>
          <w:rFonts w:ascii="Arial" w:hAnsi="Arial" w:cs="Arial"/>
        </w:rPr>
        <w:t xml:space="preserve">(VTK) </w:t>
      </w:r>
      <w:r w:rsidR="00A656B4" w:rsidRPr="00884F40">
        <w:rPr>
          <w:rFonts w:ascii="Arial" w:hAnsi="Arial" w:cs="Arial"/>
        </w:rPr>
        <w:t>çalışma us</w:t>
      </w:r>
      <w:r w:rsidRPr="00884F40">
        <w:rPr>
          <w:rFonts w:ascii="Arial" w:hAnsi="Arial" w:cs="Arial"/>
        </w:rPr>
        <w:t>ul ve esaslarını belirlemektir.</w:t>
      </w:r>
    </w:p>
    <w:p w14:paraId="5B4855AD" w14:textId="77777777" w:rsidR="00E50D28" w:rsidRPr="00884F40" w:rsidRDefault="00E50D28" w:rsidP="009847CC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10BBB9F" w14:textId="77777777" w:rsidR="00A656B4" w:rsidRPr="00884F40" w:rsidRDefault="00A656B4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Dayanak </w:t>
      </w:r>
    </w:p>
    <w:p w14:paraId="3A297A36" w14:textId="77777777" w:rsidR="00A656B4" w:rsidRPr="00884F40" w:rsidRDefault="00B71372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MADDE 2. </w:t>
      </w:r>
      <w:r w:rsidRPr="00884F40">
        <w:rPr>
          <w:rFonts w:ascii="Arial" w:hAnsi="Arial" w:cs="Arial"/>
          <w:bCs/>
        </w:rPr>
        <w:t>Bu yönerge,</w:t>
      </w:r>
      <w:r w:rsidRPr="00884F40">
        <w:rPr>
          <w:rFonts w:ascii="Arial" w:hAnsi="Arial" w:cs="Arial"/>
          <w:b/>
          <w:bCs/>
        </w:rPr>
        <w:t xml:space="preserve"> </w:t>
      </w:r>
      <w:r w:rsidRPr="00884F40">
        <w:rPr>
          <w:rFonts w:ascii="Arial" w:hAnsi="Arial" w:cs="Arial"/>
        </w:rPr>
        <w:t>Veteriner Hekimliği Eğitim Kurumları ve</w:t>
      </w:r>
      <w:r w:rsidR="00A656B4" w:rsidRPr="00884F40">
        <w:rPr>
          <w:rFonts w:ascii="Arial" w:hAnsi="Arial" w:cs="Arial"/>
        </w:rPr>
        <w:t xml:space="preserve"> Programlarını Değerlendirme ve Akreditas</w:t>
      </w:r>
      <w:r w:rsidRPr="00884F40">
        <w:rPr>
          <w:rFonts w:ascii="Arial" w:hAnsi="Arial" w:cs="Arial"/>
        </w:rPr>
        <w:t>yon Derneği (VEDEK</w:t>
      </w:r>
      <w:r w:rsidR="00A656B4" w:rsidRPr="00884F40">
        <w:rPr>
          <w:rFonts w:ascii="Arial" w:hAnsi="Arial" w:cs="Arial"/>
        </w:rPr>
        <w:t xml:space="preserve">) </w:t>
      </w:r>
      <w:r w:rsidRPr="00884F40">
        <w:rPr>
          <w:rFonts w:ascii="Arial" w:hAnsi="Arial" w:cs="Arial"/>
        </w:rPr>
        <w:t>tüzük ve çalışma yönetmeliği hükümlerine dayanılarak hazırlanmıştır.</w:t>
      </w:r>
    </w:p>
    <w:p w14:paraId="64422CFA" w14:textId="77777777" w:rsidR="00E50D28" w:rsidRPr="00884F40" w:rsidRDefault="00E50D28" w:rsidP="009847CC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59C46370" w14:textId="77777777" w:rsidR="00A656B4" w:rsidRPr="00884F40" w:rsidRDefault="00A656B4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Tanım ve Kısaltmalar </w:t>
      </w:r>
    </w:p>
    <w:p w14:paraId="5E2799C0" w14:textId="77777777" w:rsidR="00A656B4" w:rsidRPr="00884F40" w:rsidRDefault="00B71372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MADDE 3. </w:t>
      </w:r>
      <w:r w:rsidR="00A656B4" w:rsidRPr="00884F40">
        <w:rPr>
          <w:rFonts w:ascii="Arial" w:hAnsi="Arial" w:cs="Arial"/>
        </w:rPr>
        <w:t xml:space="preserve">Çalışma </w:t>
      </w:r>
      <w:r w:rsidRPr="00884F40">
        <w:rPr>
          <w:rFonts w:ascii="Arial" w:hAnsi="Arial" w:cs="Arial"/>
        </w:rPr>
        <w:t xml:space="preserve">yönergesi ve </w:t>
      </w:r>
      <w:r w:rsidR="00A656B4" w:rsidRPr="00884F40">
        <w:rPr>
          <w:rFonts w:ascii="Arial" w:hAnsi="Arial" w:cs="Arial"/>
        </w:rPr>
        <w:t xml:space="preserve">ilkelerinde </w:t>
      </w:r>
      <w:r w:rsidRPr="00884F40">
        <w:rPr>
          <w:rFonts w:ascii="Arial" w:hAnsi="Arial" w:cs="Arial"/>
        </w:rPr>
        <w:t>adı geçen</w:t>
      </w:r>
      <w:r w:rsidR="00A656B4" w:rsidRPr="00884F40">
        <w:rPr>
          <w:rFonts w:ascii="Arial" w:hAnsi="Arial" w:cs="Arial"/>
        </w:rPr>
        <w:t xml:space="preserve">; </w:t>
      </w:r>
    </w:p>
    <w:p w14:paraId="30424154" w14:textId="0FF8882E" w:rsidR="00B71372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proofErr w:type="spellStart"/>
      <w:r w:rsidRPr="00884F40">
        <w:rPr>
          <w:rFonts w:ascii="Arial" w:hAnsi="Arial" w:cs="Arial"/>
        </w:rPr>
        <w:t>Ö</w:t>
      </w:r>
      <w:r w:rsidR="00D30745">
        <w:rPr>
          <w:rFonts w:ascii="Arial" w:hAnsi="Arial" w:cs="Arial"/>
        </w:rPr>
        <w:t>n</w:t>
      </w:r>
      <w:r w:rsidRPr="00884F40">
        <w:rPr>
          <w:rFonts w:ascii="Arial" w:hAnsi="Arial" w:cs="Arial"/>
        </w:rPr>
        <w:t>DZT</w:t>
      </w:r>
      <w:proofErr w:type="spellEnd"/>
      <w:r w:rsidRPr="00884F40">
        <w:rPr>
          <w:rFonts w:ascii="Arial" w:hAnsi="Arial" w:cs="Arial"/>
        </w:rPr>
        <w:t xml:space="preserve">: Ön Değerlendirme Ziyaret </w:t>
      </w:r>
      <w:r w:rsidR="00B71372" w:rsidRPr="00884F40">
        <w:rPr>
          <w:rFonts w:ascii="Arial" w:hAnsi="Arial" w:cs="Arial"/>
        </w:rPr>
        <w:t>Takımı’nı</w:t>
      </w:r>
    </w:p>
    <w:p w14:paraId="78D1008A" w14:textId="7D566B37" w:rsidR="00B71372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proofErr w:type="spellStart"/>
      <w:r w:rsidRPr="00884F40">
        <w:rPr>
          <w:rFonts w:ascii="Arial" w:hAnsi="Arial" w:cs="Arial"/>
        </w:rPr>
        <w:t>A</w:t>
      </w:r>
      <w:r w:rsidR="00314BBB">
        <w:rPr>
          <w:rFonts w:ascii="Arial" w:hAnsi="Arial" w:cs="Arial"/>
        </w:rPr>
        <w:t>na</w:t>
      </w:r>
      <w:r w:rsidRPr="00884F40">
        <w:rPr>
          <w:rFonts w:ascii="Arial" w:hAnsi="Arial" w:cs="Arial"/>
        </w:rPr>
        <w:t>DZ</w:t>
      </w:r>
      <w:r w:rsidR="00B71372" w:rsidRPr="00884F40">
        <w:rPr>
          <w:rFonts w:ascii="Arial" w:hAnsi="Arial" w:cs="Arial"/>
        </w:rPr>
        <w:t>T</w:t>
      </w:r>
      <w:proofErr w:type="spellEnd"/>
      <w:r w:rsidRPr="00884F40">
        <w:rPr>
          <w:rFonts w:ascii="Arial" w:hAnsi="Arial" w:cs="Arial"/>
        </w:rPr>
        <w:t>: Ana Değerlendirme Ziyaret T</w:t>
      </w:r>
      <w:r w:rsidR="00B71372" w:rsidRPr="00884F40">
        <w:rPr>
          <w:rFonts w:ascii="Arial" w:hAnsi="Arial" w:cs="Arial"/>
        </w:rPr>
        <w:t>akımı’nı</w:t>
      </w:r>
    </w:p>
    <w:p w14:paraId="050EA3D9" w14:textId="3CFC2248" w:rsidR="00A656B4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>Y</w:t>
      </w:r>
      <w:r w:rsidR="008D19F3">
        <w:rPr>
          <w:rFonts w:ascii="Arial" w:hAnsi="Arial" w:cs="Arial"/>
        </w:rPr>
        <w:t>Ö</w:t>
      </w:r>
      <w:r w:rsidRPr="00884F40">
        <w:rPr>
          <w:rFonts w:ascii="Arial" w:hAnsi="Arial" w:cs="Arial"/>
        </w:rPr>
        <w:t>DZ</w:t>
      </w:r>
      <w:r w:rsidR="00B71372" w:rsidRPr="00884F40">
        <w:rPr>
          <w:rFonts w:ascii="Arial" w:hAnsi="Arial" w:cs="Arial"/>
        </w:rPr>
        <w:t>T</w:t>
      </w:r>
      <w:r w:rsidR="00A656B4" w:rsidRPr="00884F40">
        <w:rPr>
          <w:rFonts w:ascii="Arial" w:hAnsi="Arial" w:cs="Arial"/>
        </w:rPr>
        <w:t xml:space="preserve">: </w:t>
      </w:r>
      <w:r w:rsidRPr="00884F40">
        <w:rPr>
          <w:rFonts w:ascii="Arial" w:hAnsi="Arial" w:cs="Arial"/>
        </w:rPr>
        <w:t xml:space="preserve">Yeniden Değerlendirme Ziyaret </w:t>
      </w:r>
      <w:r w:rsidR="00B71372" w:rsidRPr="00884F40">
        <w:rPr>
          <w:rFonts w:ascii="Arial" w:hAnsi="Arial" w:cs="Arial"/>
        </w:rPr>
        <w:t>Takımı</w:t>
      </w:r>
      <w:r w:rsidRPr="00884F40">
        <w:rPr>
          <w:rFonts w:ascii="Arial" w:hAnsi="Arial" w:cs="Arial"/>
        </w:rPr>
        <w:t>’nı</w:t>
      </w:r>
    </w:p>
    <w:p w14:paraId="1DB07D19" w14:textId="77777777" w:rsidR="001D7837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>VAK: Veteriner Akreditasyon Komitesi’ni</w:t>
      </w:r>
    </w:p>
    <w:p w14:paraId="16BBE394" w14:textId="77777777" w:rsidR="001D7837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>VEDEK: Veteriner Hekimliği Eğitim Kurumları ve Programları Değerlendirme ve Akreditasyon Derneği’ni</w:t>
      </w:r>
    </w:p>
    <w:p w14:paraId="411660C9" w14:textId="77777777" w:rsidR="00A656B4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VEDEK </w:t>
      </w:r>
      <w:r w:rsidR="00A656B4" w:rsidRPr="00884F40">
        <w:rPr>
          <w:rFonts w:ascii="Arial" w:hAnsi="Arial" w:cs="Arial"/>
        </w:rPr>
        <w:t xml:space="preserve">YK: </w:t>
      </w:r>
      <w:r w:rsidRPr="00884F40">
        <w:rPr>
          <w:rFonts w:ascii="Arial" w:hAnsi="Arial" w:cs="Arial"/>
        </w:rPr>
        <w:t>Veteriner Hekimliği Eğitim Kurumları ve Programları Değerlendirme ve Akreditasyon Derneği Yönetim Kurulu’nu</w:t>
      </w:r>
    </w:p>
    <w:p w14:paraId="128BC575" w14:textId="77777777" w:rsidR="001D7837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>VTK: VEDEK Tutarlılık Komitesi’ni ifade eder.</w:t>
      </w:r>
    </w:p>
    <w:p w14:paraId="1722C318" w14:textId="77777777" w:rsidR="00E50D28" w:rsidRPr="00884F40" w:rsidRDefault="00E50D28" w:rsidP="009847CC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BA31BEE" w14:textId="77777777" w:rsidR="00A656B4" w:rsidRPr="00884F40" w:rsidRDefault="00A656B4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Tutarlılık Komitesi’nin Oluşumu ve Görev Süreleri </w:t>
      </w:r>
    </w:p>
    <w:p w14:paraId="2B733362" w14:textId="77777777" w:rsidR="00A656B4" w:rsidRPr="00884F40" w:rsidRDefault="001D7837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MADDE 4. </w:t>
      </w:r>
      <w:r w:rsidRPr="00884F40">
        <w:rPr>
          <w:rFonts w:ascii="Arial" w:hAnsi="Arial" w:cs="Arial"/>
          <w:bCs/>
        </w:rPr>
        <w:t xml:space="preserve">VEDEK </w:t>
      </w:r>
      <w:r w:rsidR="00A656B4" w:rsidRPr="00884F40">
        <w:rPr>
          <w:rFonts w:ascii="Arial" w:hAnsi="Arial" w:cs="Arial"/>
        </w:rPr>
        <w:t xml:space="preserve">Tutarlılık Komitesi </w:t>
      </w:r>
      <w:r w:rsidRPr="00884F40">
        <w:rPr>
          <w:rFonts w:ascii="Arial" w:hAnsi="Arial" w:cs="Arial"/>
        </w:rPr>
        <w:t xml:space="preserve">(VTK) üyeleri VAK </w:t>
      </w:r>
      <w:r w:rsidR="00A656B4" w:rsidRPr="00884F40">
        <w:rPr>
          <w:rFonts w:ascii="Arial" w:hAnsi="Arial" w:cs="Arial"/>
        </w:rPr>
        <w:t xml:space="preserve">tarafından belirlenir ve </w:t>
      </w:r>
      <w:r w:rsidRPr="00884F40">
        <w:rPr>
          <w:rFonts w:ascii="Arial" w:hAnsi="Arial" w:cs="Arial"/>
        </w:rPr>
        <w:t>VEDEK</w:t>
      </w:r>
      <w:r w:rsidR="00A656B4" w:rsidRPr="00884F40">
        <w:rPr>
          <w:rFonts w:ascii="Arial" w:hAnsi="Arial" w:cs="Arial"/>
        </w:rPr>
        <w:t xml:space="preserve"> YK </w:t>
      </w:r>
      <w:r w:rsidRPr="00884F40">
        <w:rPr>
          <w:rFonts w:ascii="Arial" w:hAnsi="Arial" w:cs="Arial"/>
        </w:rPr>
        <w:t>tarafından görevlendirilir.</w:t>
      </w:r>
    </w:p>
    <w:p w14:paraId="7D86F9BC" w14:textId="77777777" w:rsidR="00A656B4" w:rsidRPr="00884F40" w:rsidRDefault="00A656B4" w:rsidP="009847CC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a) </w:t>
      </w:r>
      <w:r w:rsidR="001D7837" w:rsidRPr="00884F40">
        <w:rPr>
          <w:rFonts w:ascii="Arial" w:hAnsi="Arial" w:cs="Arial"/>
        </w:rPr>
        <w:t>VTK</w:t>
      </w:r>
      <w:r w:rsidRPr="00884F40">
        <w:rPr>
          <w:rFonts w:ascii="Arial" w:hAnsi="Arial" w:cs="Arial"/>
        </w:rPr>
        <w:t xml:space="preserve"> bir</w:t>
      </w:r>
      <w:r w:rsidR="00E50D28" w:rsidRPr="00884F40">
        <w:rPr>
          <w:rFonts w:ascii="Arial" w:hAnsi="Arial" w:cs="Arial"/>
        </w:rPr>
        <w:t>i</w:t>
      </w:r>
      <w:r w:rsidRPr="00884F40">
        <w:rPr>
          <w:rFonts w:ascii="Arial" w:hAnsi="Arial" w:cs="Arial"/>
        </w:rPr>
        <w:t xml:space="preserve"> </w:t>
      </w:r>
      <w:r w:rsidR="001D7837" w:rsidRPr="00884F40">
        <w:rPr>
          <w:rFonts w:ascii="Arial" w:hAnsi="Arial" w:cs="Arial"/>
        </w:rPr>
        <w:t>VAK</w:t>
      </w:r>
      <w:r w:rsidRPr="00884F40">
        <w:rPr>
          <w:rFonts w:ascii="Arial" w:hAnsi="Arial" w:cs="Arial"/>
        </w:rPr>
        <w:t xml:space="preserve"> üyesi </w:t>
      </w:r>
      <w:r w:rsidR="00E50D28" w:rsidRPr="00884F40">
        <w:rPr>
          <w:rFonts w:ascii="Arial" w:hAnsi="Arial" w:cs="Arial"/>
        </w:rPr>
        <w:t>olmak üzere fakülte ziyaretlerin</w:t>
      </w:r>
      <w:r w:rsidR="001D7837" w:rsidRPr="00884F40">
        <w:rPr>
          <w:rFonts w:ascii="Arial" w:hAnsi="Arial" w:cs="Arial"/>
        </w:rPr>
        <w:t xml:space="preserve">e katılmış </w:t>
      </w:r>
      <w:r w:rsidR="00E50D28" w:rsidRPr="00884F40">
        <w:rPr>
          <w:rFonts w:ascii="Arial" w:hAnsi="Arial" w:cs="Arial"/>
        </w:rPr>
        <w:t xml:space="preserve">ve/veya VEDEK komisyonlarında aktif görev alan </w:t>
      </w:r>
      <w:r w:rsidR="001D7837" w:rsidRPr="00884F40">
        <w:rPr>
          <w:rFonts w:ascii="Arial" w:hAnsi="Arial" w:cs="Arial"/>
        </w:rPr>
        <w:t xml:space="preserve">4 </w:t>
      </w:r>
      <w:r w:rsidRPr="00884F40">
        <w:rPr>
          <w:rFonts w:ascii="Arial" w:hAnsi="Arial" w:cs="Arial"/>
        </w:rPr>
        <w:t>üye olmak üze</w:t>
      </w:r>
      <w:r w:rsidR="00E50D28" w:rsidRPr="00884F40">
        <w:rPr>
          <w:rFonts w:ascii="Arial" w:hAnsi="Arial" w:cs="Arial"/>
        </w:rPr>
        <w:t>re toplam 5</w:t>
      </w:r>
      <w:r w:rsidRPr="00884F40">
        <w:rPr>
          <w:rFonts w:ascii="Arial" w:hAnsi="Arial" w:cs="Arial"/>
        </w:rPr>
        <w:t xml:space="preserve"> kişiden oluşur. </w:t>
      </w:r>
    </w:p>
    <w:p w14:paraId="3E2797E9" w14:textId="77777777" w:rsidR="00A656B4" w:rsidRPr="00884F40" w:rsidRDefault="001D7837" w:rsidP="009847CC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b) Tutarlılık Komitesi başkanı </w:t>
      </w:r>
      <w:r w:rsidR="00E50D28" w:rsidRPr="00884F40">
        <w:rPr>
          <w:rFonts w:ascii="Arial" w:hAnsi="Arial" w:cs="Arial"/>
        </w:rPr>
        <w:t>üyeler tarafından yapılan oylamayla ilk toplantıda seçilir.</w:t>
      </w:r>
    </w:p>
    <w:p w14:paraId="0FFB8DCE" w14:textId="77777777" w:rsidR="00A656B4" w:rsidRPr="00884F40" w:rsidRDefault="00A656B4" w:rsidP="009847CC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>c) Ko</w:t>
      </w:r>
      <w:r w:rsidR="00E50D28" w:rsidRPr="00884F40">
        <w:rPr>
          <w:rFonts w:ascii="Arial" w:hAnsi="Arial" w:cs="Arial"/>
        </w:rPr>
        <w:t>mite üyelerinin görev süresi iki yıldır.</w:t>
      </w:r>
    </w:p>
    <w:p w14:paraId="407BC83D" w14:textId="77777777" w:rsidR="00A656B4" w:rsidRPr="00884F40" w:rsidRDefault="00A656B4" w:rsidP="009847CC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>d) Üyeler devam eden dönemde bir kez daha seçilebilir. Süresi dolmadan ayrılan üyenin yerine aynı şekilde süreyi doldurmak üzer</w:t>
      </w:r>
      <w:r w:rsidR="00E50D28" w:rsidRPr="00884F40">
        <w:rPr>
          <w:rFonts w:ascii="Arial" w:hAnsi="Arial" w:cs="Arial"/>
        </w:rPr>
        <w:t>e yeni üye seçilir.</w:t>
      </w:r>
    </w:p>
    <w:p w14:paraId="67BDB309" w14:textId="1D4BD2FC" w:rsidR="00A656B4" w:rsidRPr="00884F40" w:rsidRDefault="00A656B4" w:rsidP="009847CC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e) </w:t>
      </w:r>
      <w:r w:rsidR="00E50D28" w:rsidRPr="00884F40">
        <w:rPr>
          <w:rFonts w:ascii="Arial" w:hAnsi="Arial" w:cs="Arial"/>
        </w:rPr>
        <w:t xml:space="preserve">Komite üyesi, </w:t>
      </w:r>
      <w:proofErr w:type="spellStart"/>
      <w:r w:rsidR="00E50D28" w:rsidRPr="00884F40">
        <w:rPr>
          <w:rFonts w:ascii="Arial" w:hAnsi="Arial" w:cs="Arial"/>
        </w:rPr>
        <w:t>Ö</w:t>
      </w:r>
      <w:r w:rsidR="001D610E">
        <w:rPr>
          <w:rFonts w:ascii="Arial" w:hAnsi="Arial" w:cs="Arial"/>
        </w:rPr>
        <w:t>n</w:t>
      </w:r>
      <w:r w:rsidR="00E50D28" w:rsidRPr="00884F40">
        <w:rPr>
          <w:rFonts w:ascii="Arial" w:hAnsi="Arial" w:cs="Arial"/>
        </w:rPr>
        <w:t>DZT</w:t>
      </w:r>
      <w:proofErr w:type="spellEnd"/>
      <w:r w:rsidR="00E50D28" w:rsidRPr="00884F40">
        <w:rPr>
          <w:rFonts w:ascii="Arial" w:hAnsi="Arial" w:cs="Arial"/>
        </w:rPr>
        <w:t xml:space="preserve">, </w:t>
      </w:r>
      <w:proofErr w:type="spellStart"/>
      <w:r w:rsidR="00E50D28" w:rsidRPr="00884F40">
        <w:rPr>
          <w:rFonts w:ascii="Arial" w:hAnsi="Arial" w:cs="Arial"/>
        </w:rPr>
        <w:t>A</w:t>
      </w:r>
      <w:r w:rsidR="001D610E">
        <w:rPr>
          <w:rFonts w:ascii="Arial" w:hAnsi="Arial" w:cs="Arial"/>
        </w:rPr>
        <w:t>na</w:t>
      </w:r>
      <w:r w:rsidR="00E50D28" w:rsidRPr="00884F40">
        <w:rPr>
          <w:rFonts w:ascii="Arial" w:hAnsi="Arial" w:cs="Arial"/>
        </w:rPr>
        <w:t>DZT</w:t>
      </w:r>
      <w:proofErr w:type="spellEnd"/>
      <w:r w:rsidR="00E50D28" w:rsidRPr="00884F40">
        <w:rPr>
          <w:rFonts w:ascii="Arial" w:hAnsi="Arial" w:cs="Arial"/>
        </w:rPr>
        <w:t xml:space="preserve"> veya Y</w:t>
      </w:r>
      <w:r w:rsidR="00CB3C97">
        <w:rPr>
          <w:rFonts w:ascii="Arial" w:hAnsi="Arial" w:cs="Arial"/>
        </w:rPr>
        <w:t>Ö</w:t>
      </w:r>
      <w:r w:rsidR="00E50D28" w:rsidRPr="00884F40">
        <w:rPr>
          <w:rFonts w:ascii="Arial" w:hAnsi="Arial" w:cs="Arial"/>
        </w:rPr>
        <w:t xml:space="preserve">DZT </w:t>
      </w:r>
      <w:r w:rsidRPr="00884F40">
        <w:rPr>
          <w:rFonts w:ascii="Arial" w:hAnsi="Arial" w:cs="Arial"/>
        </w:rPr>
        <w:t xml:space="preserve">üyesi olarak yer aldığı fakültenin sonuç raporunun </w:t>
      </w:r>
      <w:r w:rsidR="00E50D28" w:rsidRPr="00884F40">
        <w:rPr>
          <w:rFonts w:ascii="Arial" w:hAnsi="Arial" w:cs="Arial"/>
        </w:rPr>
        <w:t>değerlendirilmesinde yer alamaz.</w:t>
      </w:r>
    </w:p>
    <w:p w14:paraId="738A492B" w14:textId="77777777" w:rsidR="00A656B4" w:rsidRPr="00884F40" w:rsidRDefault="00A656B4" w:rsidP="009847CC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B25DBDA" w14:textId="77777777" w:rsidR="00A656B4" w:rsidRPr="00884F40" w:rsidRDefault="00A656B4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lastRenderedPageBreak/>
        <w:t xml:space="preserve">Tutarlılık Komitesi’nin Görevleri </w:t>
      </w:r>
    </w:p>
    <w:p w14:paraId="166FFCF6" w14:textId="77777777" w:rsidR="00A656B4" w:rsidRPr="00884F40" w:rsidRDefault="00E50D28" w:rsidP="009847CC">
      <w:pPr>
        <w:pStyle w:val="Default"/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  <w:b/>
          <w:bCs/>
        </w:rPr>
        <w:t xml:space="preserve">MADDE 5. </w:t>
      </w:r>
      <w:r w:rsidRPr="00884F40">
        <w:rPr>
          <w:rFonts w:ascii="Arial" w:hAnsi="Arial" w:cs="Arial"/>
          <w:bCs/>
        </w:rPr>
        <w:t xml:space="preserve">VEDEK </w:t>
      </w:r>
      <w:r w:rsidR="00A656B4" w:rsidRPr="00884F40">
        <w:rPr>
          <w:rFonts w:ascii="Arial" w:hAnsi="Arial" w:cs="Arial"/>
        </w:rPr>
        <w:t>Tutarlılık Komitesi’nin gö</w:t>
      </w:r>
      <w:r w:rsidRPr="00884F40">
        <w:rPr>
          <w:rFonts w:ascii="Arial" w:hAnsi="Arial" w:cs="Arial"/>
        </w:rPr>
        <w:t>revleri aşağıda tanımlanmıştır:</w:t>
      </w:r>
    </w:p>
    <w:p w14:paraId="614816C6" w14:textId="77777777" w:rsidR="00A656B4" w:rsidRPr="00884F40" w:rsidRDefault="00A656B4" w:rsidP="009847CC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a) </w:t>
      </w:r>
      <w:r w:rsidRPr="00D82AA0">
        <w:rPr>
          <w:rFonts w:ascii="Arial" w:hAnsi="Arial" w:cs="Arial"/>
          <w:i/>
          <w:iCs/>
          <w:u w:val="single"/>
        </w:rPr>
        <w:t>Programların akreditasy</w:t>
      </w:r>
      <w:r w:rsidR="00D7269D" w:rsidRPr="00D82AA0">
        <w:rPr>
          <w:rFonts w:ascii="Arial" w:hAnsi="Arial" w:cs="Arial"/>
          <w:i/>
          <w:iCs/>
          <w:u w:val="single"/>
        </w:rPr>
        <w:t>on değerlendirmesi sonucunda, kurum için yapılan raporlama ve değerlendirmelerin akreditasyon standartlarına uyumlu/</w:t>
      </w:r>
      <w:r w:rsidRPr="00D82AA0">
        <w:rPr>
          <w:rFonts w:ascii="Arial" w:hAnsi="Arial" w:cs="Arial"/>
          <w:i/>
          <w:iCs/>
          <w:u w:val="single"/>
        </w:rPr>
        <w:t>tutarlı olmaları</w:t>
      </w:r>
      <w:r w:rsidRPr="00884F40">
        <w:rPr>
          <w:rFonts w:ascii="Arial" w:hAnsi="Arial" w:cs="Arial"/>
        </w:rPr>
        <w:t xml:space="preserve"> ve her türlü yazım yanlışlarından arındırılmış olmaları gerekmektedir. </w:t>
      </w:r>
      <w:r w:rsidR="00D7269D" w:rsidRPr="000B6C2E">
        <w:rPr>
          <w:rFonts w:ascii="Arial" w:hAnsi="Arial" w:cs="Arial"/>
          <w:b/>
          <w:bCs/>
        </w:rPr>
        <w:t>Değerlendirme Takımlarının</w:t>
      </w:r>
      <w:r w:rsidRPr="000B6C2E">
        <w:rPr>
          <w:rFonts w:ascii="Arial" w:hAnsi="Arial" w:cs="Arial"/>
          <w:b/>
          <w:bCs/>
        </w:rPr>
        <w:t xml:space="preserve"> raporları</w:t>
      </w:r>
      <w:r w:rsidRPr="00884F40">
        <w:rPr>
          <w:rFonts w:ascii="Arial" w:hAnsi="Arial" w:cs="Arial"/>
        </w:rPr>
        <w:t xml:space="preserve"> </w:t>
      </w:r>
      <w:r w:rsidR="00D7269D" w:rsidRPr="00884F40">
        <w:rPr>
          <w:rFonts w:ascii="Arial" w:hAnsi="Arial" w:cs="Arial"/>
        </w:rPr>
        <w:t xml:space="preserve">VEDEK </w:t>
      </w:r>
      <w:r w:rsidRPr="00884F40">
        <w:rPr>
          <w:rFonts w:ascii="Arial" w:hAnsi="Arial" w:cs="Arial"/>
        </w:rPr>
        <w:t xml:space="preserve">Tutarlılık Komitesine gönderilir. </w:t>
      </w:r>
      <w:r w:rsidR="00D7269D" w:rsidRPr="00884F40">
        <w:rPr>
          <w:rFonts w:ascii="Arial" w:hAnsi="Arial" w:cs="Arial"/>
        </w:rPr>
        <w:t>VTK</w:t>
      </w:r>
      <w:r w:rsidRPr="00884F40">
        <w:rPr>
          <w:rFonts w:ascii="Arial" w:hAnsi="Arial" w:cs="Arial"/>
        </w:rPr>
        <w:t xml:space="preserve">, sonuç raporlarını değerlendirerek </w:t>
      </w:r>
      <w:r w:rsidR="00D7269D" w:rsidRPr="00884F40">
        <w:rPr>
          <w:rFonts w:ascii="Arial" w:hAnsi="Arial" w:cs="Arial"/>
        </w:rPr>
        <w:t>VAK</w:t>
      </w:r>
      <w:r w:rsidRPr="00884F40">
        <w:rPr>
          <w:rFonts w:ascii="Arial" w:hAnsi="Arial" w:cs="Arial"/>
        </w:rPr>
        <w:t xml:space="preserve"> tarafından görüşülmesinden önce, tutarlılığının sağlanmış olmasından sorumlu olup </w:t>
      </w:r>
      <w:r w:rsidR="00D7269D" w:rsidRPr="00884F40">
        <w:rPr>
          <w:rFonts w:ascii="Arial" w:hAnsi="Arial" w:cs="Arial"/>
        </w:rPr>
        <w:t>raporları</w:t>
      </w:r>
      <w:r w:rsidRPr="00884F40">
        <w:rPr>
          <w:rFonts w:ascii="Arial" w:hAnsi="Arial" w:cs="Arial"/>
        </w:rPr>
        <w:t xml:space="preserve"> </w:t>
      </w:r>
      <w:r w:rsidR="00D7269D" w:rsidRPr="00884F40">
        <w:rPr>
          <w:rFonts w:ascii="Arial" w:hAnsi="Arial" w:cs="Arial"/>
        </w:rPr>
        <w:t>takım</w:t>
      </w:r>
      <w:r w:rsidRPr="00884F40">
        <w:rPr>
          <w:rFonts w:ascii="Arial" w:hAnsi="Arial" w:cs="Arial"/>
        </w:rPr>
        <w:t xml:space="preserve"> içi/</w:t>
      </w:r>
      <w:r w:rsidR="00D7269D" w:rsidRPr="00884F40">
        <w:rPr>
          <w:rFonts w:ascii="Arial" w:hAnsi="Arial" w:cs="Arial"/>
        </w:rPr>
        <w:t>takımlar</w:t>
      </w:r>
      <w:r w:rsidRPr="00884F40">
        <w:rPr>
          <w:rFonts w:ascii="Arial" w:hAnsi="Arial" w:cs="Arial"/>
        </w:rPr>
        <w:t xml:space="preserve"> ara</w:t>
      </w:r>
      <w:r w:rsidR="00F30C4A" w:rsidRPr="00884F40">
        <w:rPr>
          <w:rFonts w:ascii="Arial" w:hAnsi="Arial" w:cs="Arial"/>
        </w:rPr>
        <w:t>sı/yıllar arası düzeyde içerik ve şekilsel özelliklerine göre değerlendirir.</w:t>
      </w:r>
    </w:p>
    <w:p w14:paraId="259E869E" w14:textId="77777777" w:rsidR="00A656B4" w:rsidRPr="00884F40" w:rsidRDefault="00F30C4A" w:rsidP="009847CC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b) </w:t>
      </w:r>
      <w:r w:rsidRPr="003D6AC9">
        <w:rPr>
          <w:rFonts w:ascii="Arial" w:hAnsi="Arial" w:cs="Arial"/>
          <w:i/>
          <w:iCs/>
          <w:u w:val="single"/>
        </w:rPr>
        <w:t xml:space="preserve">Takım </w:t>
      </w:r>
      <w:r w:rsidR="00A656B4" w:rsidRPr="003D6AC9">
        <w:rPr>
          <w:rFonts w:ascii="Arial" w:hAnsi="Arial" w:cs="Arial"/>
          <w:i/>
          <w:iCs/>
          <w:u w:val="single"/>
        </w:rPr>
        <w:t>içi tutarlılık:</w:t>
      </w:r>
      <w:r w:rsidR="00A656B4" w:rsidRPr="00884F40">
        <w:rPr>
          <w:rFonts w:ascii="Arial" w:hAnsi="Arial" w:cs="Arial"/>
        </w:rPr>
        <w:t xml:space="preserve"> </w:t>
      </w:r>
      <w:r w:rsidRPr="00884F40">
        <w:rPr>
          <w:rFonts w:ascii="Arial" w:hAnsi="Arial" w:cs="Arial"/>
        </w:rPr>
        <w:t xml:space="preserve">Kurumun veteriner hekimliği </w:t>
      </w:r>
      <w:r w:rsidR="00A656B4" w:rsidRPr="00884F40">
        <w:rPr>
          <w:rFonts w:ascii="Arial" w:hAnsi="Arial" w:cs="Arial"/>
        </w:rPr>
        <w:t>lisans eğitim</w:t>
      </w:r>
      <w:r w:rsidRPr="00884F40">
        <w:rPr>
          <w:rFonts w:ascii="Arial" w:hAnsi="Arial" w:cs="Arial"/>
        </w:rPr>
        <w:t xml:space="preserve"> programını değerlendiren takımda</w:t>
      </w:r>
      <w:r w:rsidR="00A656B4" w:rsidRPr="00884F40">
        <w:rPr>
          <w:rFonts w:ascii="Arial" w:hAnsi="Arial" w:cs="Arial"/>
        </w:rPr>
        <w:t xml:space="preserve">, programın belirli bir standarttaki benzer yetersizliklerinin değerlendirmesi tutarlı olmalıdır. Bu düzeydeki tutarlılığın sağlanmasından ekip üyelerinin hepsi sorumludur, ancak birincil sorumluluk </w:t>
      </w:r>
      <w:r w:rsidRPr="00884F40">
        <w:rPr>
          <w:rFonts w:ascii="Arial" w:hAnsi="Arial" w:cs="Arial"/>
        </w:rPr>
        <w:t xml:space="preserve">ziyaret takım başkanı ve koordinatörüne aittir. Takım </w:t>
      </w:r>
      <w:r w:rsidR="00A656B4" w:rsidRPr="00884F40">
        <w:rPr>
          <w:rFonts w:ascii="Arial" w:hAnsi="Arial" w:cs="Arial"/>
        </w:rPr>
        <w:t xml:space="preserve">içi tutarlılığın, kurum ziyaretinin son gününde yapılacak çıkış bildiriminden önce sağlanmış olması gerekir. Daha sonra tamamlanan </w:t>
      </w:r>
      <w:r w:rsidRPr="00884F40">
        <w:rPr>
          <w:rFonts w:ascii="Arial" w:hAnsi="Arial" w:cs="Arial"/>
        </w:rPr>
        <w:t>değerlendirme ziyaret raporu/raporları</w:t>
      </w:r>
      <w:r w:rsidR="00A656B4" w:rsidRPr="00884F40">
        <w:rPr>
          <w:rFonts w:ascii="Arial" w:hAnsi="Arial" w:cs="Arial"/>
        </w:rPr>
        <w:t xml:space="preserve">, </w:t>
      </w:r>
      <w:r w:rsidRPr="00884F40">
        <w:rPr>
          <w:rFonts w:ascii="Arial" w:hAnsi="Arial" w:cs="Arial"/>
        </w:rPr>
        <w:t>VTK</w:t>
      </w:r>
      <w:r w:rsidR="00A656B4" w:rsidRPr="00884F40">
        <w:rPr>
          <w:rFonts w:ascii="Arial" w:hAnsi="Arial" w:cs="Arial"/>
        </w:rPr>
        <w:t xml:space="preserve"> tarafından </w:t>
      </w:r>
      <w:r w:rsidR="009847CC" w:rsidRPr="00884F40">
        <w:rPr>
          <w:rFonts w:ascii="Arial" w:hAnsi="Arial" w:cs="Arial"/>
        </w:rPr>
        <w:t xml:space="preserve">değerlendirme ölçütleri, </w:t>
      </w:r>
      <w:r w:rsidR="00A656B4" w:rsidRPr="00884F40">
        <w:rPr>
          <w:rFonts w:ascii="Arial" w:hAnsi="Arial" w:cs="Arial"/>
        </w:rPr>
        <w:t>şekilsel</w:t>
      </w:r>
      <w:r w:rsidR="009847CC" w:rsidRPr="00884F40">
        <w:rPr>
          <w:rFonts w:ascii="Arial" w:hAnsi="Arial" w:cs="Arial"/>
        </w:rPr>
        <w:t xml:space="preserve"> durum</w:t>
      </w:r>
      <w:r w:rsidR="00A656B4" w:rsidRPr="00884F40">
        <w:rPr>
          <w:rFonts w:ascii="Arial" w:hAnsi="Arial" w:cs="Arial"/>
        </w:rPr>
        <w:t xml:space="preserve">, yazım hataları ve </w:t>
      </w:r>
      <w:r w:rsidR="009847CC" w:rsidRPr="00884F40">
        <w:rPr>
          <w:rFonts w:ascii="Arial" w:hAnsi="Arial" w:cs="Arial"/>
        </w:rPr>
        <w:t xml:space="preserve">kullanılan </w:t>
      </w:r>
      <w:r w:rsidR="00A656B4" w:rsidRPr="00884F40">
        <w:rPr>
          <w:rFonts w:ascii="Arial" w:hAnsi="Arial" w:cs="Arial"/>
        </w:rPr>
        <w:t xml:space="preserve">üslup açısından gözden geçirilir ve gerekli düzeltmeler yapılır. Ayrıca </w:t>
      </w:r>
      <w:r w:rsidRPr="00884F40">
        <w:rPr>
          <w:rFonts w:ascii="Arial" w:hAnsi="Arial" w:cs="Arial"/>
        </w:rPr>
        <w:t xml:space="preserve">ziyaret değerlendirme </w:t>
      </w:r>
      <w:r w:rsidR="00A656B4" w:rsidRPr="00884F40">
        <w:rPr>
          <w:rFonts w:ascii="Arial" w:hAnsi="Arial" w:cs="Arial"/>
        </w:rPr>
        <w:t>raporunda</w:t>
      </w:r>
      <w:r w:rsidRPr="00884F40">
        <w:rPr>
          <w:rFonts w:ascii="Arial" w:hAnsi="Arial" w:cs="Arial"/>
        </w:rPr>
        <w:t>ki içerik yanı sıra</w:t>
      </w:r>
      <w:r w:rsidR="00A656B4" w:rsidRPr="00884F40">
        <w:rPr>
          <w:rFonts w:ascii="Arial" w:hAnsi="Arial" w:cs="Arial"/>
        </w:rPr>
        <w:t xml:space="preserve"> </w:t>
      </w:r>
      <w:r w:rsidRPr="00884F40">
        <w:rPr>
          <w:rFonts w:ascii="Arial" w:hAnsi="Arial" w:cs="Arial"/>
        </w:rPr>
        <w:t xml:space="preserve">takım tarafından </w:t>
      </w:r>
      <w:r w:rsidR="00A656B4" w:rsidRPr="00884F40">
        <w:rPr>
          <w:rFonts w:ascii="Arial" w:hAnsi="Arial" w:cs="Arial"/>
        </w:rPr>
        <w:t>kullanılan ifade şeklinin değerlendirme ekibinin objektifliğini ve somut verilere</w:t>
      </w:r>
      <w:r w:rsidRPr="00884F40">
        <w:rPr>
          <w:rFonts w:ascii="Arial" w:hAnsi="Arial" w:cs="Arial"/>
        </w:rPr>
        <w:t>/kanıtlara</w:t>
      </w:r>
      <w:r w:rsidR="00A656B4" w:rsidRPr="00884F40">
        <w:rPr>
          <w:rFonts w:ascii="Arial" w:hAnsi="Arial" w:cs="Arial"/>
        </w:rPr>
        <w:t xml:space="preserve"> göre karar ver</w:t>
      </w:r>
      <w:r w:rsidRPr="00884F40">
        <w:rPr>
          <w:rFonts w:ascii="Arial" w:hAnsi="Arial" w:cs="Arial"/>
        </w:rPr>
        <w:t>il</w:t>
      </w:r>
      <w:r w:rsidR="00A656B4" w:rsidRPr="00884F40">
        <w:rPr>
          <w:rFonts w:ascii="Arial" w:hAnsi="Arial" w:cs="Arial"/>
        </w:rPr>
        <w:t>diğ</w:t>
      </w:r>
      <w:r w:rsidRPr="00884F40">
        <w:rPr>
          <w:rFonts w:ascii="Arial" w:hAnsi="Arial" w:cs="Arial"/>
        </w:rPr>
        <w:t>ini yansıtıyor olması beklenir.</w:t>
      </w:r>
    </w:p>
    <w:p w14:paraId="4D9F2953" w14:textId="5F811726" w:rsidR="00A656B4" w:rsidRPr="00884F40" w:rsidRDefault="00F30C4A" w:rsidP="009847CC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c) </w:t>
      </w:r>
      <w:r w:rsidRPr="003D6AC9">
        <w:rPr>
          <w:rFonts w:ascii="Arial" w:hAnsi="Arial" w:cs="Arial"/>
          <w:i/>
          <w:iCs/>
          <w:u w:val="single"/>
        </w:rPr>
        <w:t xml:space="preserve">Takımlar </w:t>
      </w:r>
      <w:r w:rsidR="00A656B4" w:rsidRPr="003D6AC9">
        <w:rPr>
          <w:rFonts w:ascii="Arial" w:hAnsi="Arial" w:cs="Arial"/>
          <w:i/>
          <w:iCs/>
          <w:u w:val="single"/>
        </w:rPr>
        <w:t>arası tutarlılık:</w:t>
      </w:r>
      <w:r w:rsidR="00A656B4" w:rsidRPr="00884F40">
        <w:rPr>
          <w:rFonts w:ascii="Arial" w:hAnsi="Arial" w:cs="Arial"/>
        </w:rPr>
        <w:t xml:space="preserve"> Bir değerlendirme döneminde farklı fakültelerde yapılan lisans eğitim programı değerlendirmelerinde, belirli bir standa</w:t>
      </w:r>
      <w:r w:rsidR="00DB7962" w:rsidRPr="00884F40">
        <w:rPr>
          <w:rFonts w:ascii="Arial" w:hAnsi="Arial" w:cs="Arial"/>
        </w:rPr>
        <w:t>rttaki benzer yetersizliklerin</w:t>
      </w:r>
      <w:r w:rsidR="00A656B4" w:rsidRPr="00884F40">
        <w:rPr>
          <w:rFonts w:ascii="Arial" w:hAnsi="Arial" w:cs="Arial"/>
        </w:rPr>
        <w:t xml:space="preserve"> değerlendirmesi tutarlı olmalıdır. </w:t>
      </w:r>
      <w:r w:rsidR="009847CC" w:rsidRPr="00884F40">
        <w:rPr>
          <w:rFonts w:ascii="Arial" w:hAnsi="Arial" w:cs="Arial"/>
        </w:rPr>
        <w:t>T</w:t>
      </w:r>
      <w:r w:rsidR="00A656B4" w:rsidRPr="00884F40">
        <w:rPr>
          <w:rFonts w:ascii="Arial" w:hAnsi="Arial" w:cs="Arial"/>
        </w:rPr>
        <w:t xml:space="preserve">utarlılığın sağlanmasında birincil sorumluluk, </w:t>
      </w:r>
      <w:proofErr w:type="spellStart"/>
      <w:r w:rsidR="00DB7962" w:rsidRPr="00884F40">
        <w:rPr>
          <w:rFonts w:ascii="Arial" w:hAnsi="Arial" w:cs="Arial"/>
        </w:rPr>
        <w:t>Ö</w:t>
      </w:r>
      <w:r w:rsidR="004E447C">
        <w:rPr>
          <w:rFonts w:ascii="Arial" w:hAnsi="Arial" w:cs="Arial"/>
        </w:rPr>
        <w:t>n</w:t>
      </w:r>
      <w:r w:rsidR="00DB7962" w:rsidRPr="00884F40">
        <w:rPr>
          <w:rFonts w:ascii="Arial" w:hAnsi="Arial" w:cs="Arial"/>
        </w:rPr>
        <w:t>DZT</w:t>
      </w:r>
      <w:proofErr w:type="spellEnd"/>
      <w:r w:rsidR="00DB7962" w:rsidRPr="00884F40">
        <w:rPr>
          <w:rFonts w:ascii="Arial" w:hAnsi="Arial" w:cs="Arial"/>
        </w:rPr>
        <w:t xml:space="preserve">, </w:t>
      </w:r>
      <w:proofErr w:type="spellStart"/>
      <w:r w:rsidR="00DB7962" w:rsidRPr="00884F40">
        <w:rPr>
          <w:rFonts w:ascii="Arial" w:hAnsi="Arial" w:cs="Arial"/>
        </w:rPr>
        <w:t>A</w:t>
      </w:r>
      <w:r w:rsidR="004E447C">
        <w:rPr>
          <w:rFonts w:ascii="Arial" w:hAnsi="Arial" w:cs="Arial"/>
        </w:rPr>
        <w:t>na</w:t>
      </w:r>
      <w:r w:rsidR="00DB7962" w:rsidRPr="00884F40">
        <w:rPr>
          <w:rFonts w:ascii="Arial" w:hAnsi="Arial" w:cs="Arial"/>
        </w:rPr>
        <w:t>DZT</w:t>
      </w:r>
      <w:proofErr w:type="spellEnd"/>
      <w:r w:rsidR="00DB7962" w:rsidRPr="00884F40">
        <w:rPr>
          <w:rFonts w:ascii="Arial" w:hAnsi="Arial" w:cs="Arial"/>
        </w:rPr>
        <w:t xml:space="preserve"> veya Y</w:t>
      </w:r>
      <w:r w:rsidR="00E866A0">
        <w:rPr>
          <w:rFonts w:ascii="Arial" w:hAnsi="Arial" w:cs="Arial"/>
        </w:rPr>
        <w:t>Ö</w:t>
      </w:r>
      <w:r w:rsidR="00DB7962" w:rsidRPr="00884F40">
        <w:rPr>
          <w:rFonts w:ascii="Arial" w:hAnsi="Arial" w:cs="Arial"/>
        </w:rPr>
        <w:t xml:space="preserve">DZT </w:t>
      </w:r>
      <w:r w:rsidR="00A656B4" w:rsidRPr="00884F40">
        <w:rPr>
          <w:rFonts w:ascii="Arial" w:hAnsi="Arial" w:cs="Arial"/>
        </w:rPr>
        <w:t xml:space="preserve">başkanlarına aittir. Daha sonra Tutarlılık Komitesi ekipler arası tutarlılık kontrollerini yapar. Olası tutarsızlıklar ilgili </w:t>
      </w:r>
      <w:r w:rsidR="00DB7962" w:rsidRPr="00884F40">
        <w:rPr>
          <w:rFonts w:ascii="Arial" w:hAnsi="Arial" w:cs="Arial"/>
        </w:rPr>
        <w:t>takım b</w:t>
      </w:r>
      <w:r w:rsidR="00A656B4" w:rsidRPr="00884F40">
        <w:rPr>
          <w:rFonts w:ascii="Arial" w:hAnsi="Arial" w:cs="Arial"/>
        </w:rPr>
        <w:t xml:space="preserve">aşkanı ve gerekiyorsa onların aracılığıyla </w:t>
      </w:r>
      <w:r w:rsidR="00DB7962" w:rsidRPr="00884F40">
        <w:rPr>
          <w:rFonts w:ascii="Arial" w:hAnsi="Arial" w:cs="Arial"/>
        </w:rPr>
        <w:t>takım</w:t>
      </w:r>
      <w:r w:rsidR="00A656B4" w:rsidRPr="00884F40">
        <w:rPr>
          <w:rFonts w:ascii="Arial" w:hAnsi="Arial" w:cs="Arial"/>
        </w:rPr>
        <w:t xml:space="preserve"> üyeleri </w:t>
      </w:r>
      <w:r w:rsidR="00DB7962" w:rsidRPr="00884F40">
        <w:rPr>
          <w:rFonts w:ascii="Arial" w:hAnsi="Arial" w:cs="Arial"/>
        </w:rPr>
        <w:t>sürece katılarak giderilir.</w:t>
      </w:r>
    </w:p>
    <w:p w14:paraId="6E012B64" w14:textId="21E3CAB2" w:rsidR="00A656B4" w:rsidRPr="00884F40" w:rsidRDefault="00A656B4" w:rsidP="009847CC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d) </w:t>
      </w:r>
      <w:r w:rsidRPr="003D6AC9">
        <w:rPr>
          <w:rFonts w:ascii="Arial" w:hAnsi="Arial" w:cs="Arial"/>
          <w:i/>
          <w:iCs/>
          <w:u w:val="single"/>
        </w:rPr>
        <w:t>Yıllar arası tutarlılık:</w:t>
      </w:r>
      <w:r w:rsidRPr="00884F40">
        <w:rPr>
          <w:rFonts w:ascii="Arial" w:hAnsi="Arial" w:cs="Arial"/>
        </w:rPr>
        <w:t xml:space="preserve"> Bir standarttaki benzer yetersizliklerin değerlendirilmesi, standardın kapsamında bir değişiklik yapılmamış ise yıllar arasında tutarlı olmalıdır. Bu düzeydeki tutarlılığın sağlanmasında birincil sorumluluk, </w:t>
      </w:r>
      <w:proofErr w:type="spellStart"/>
      <w:r w:rsidR="00DB7962" w:rsidRPr="00884F40">
        <w:rPr>
          <w:rFonts w:ascii="Arial" w:hAnsi="Arial" w:cs="Arial"/>
        </w:rPr>
        <w:t>ÖD</w:t>
      </w:r>
      <w:r w:rsidR="009E07CC">
        <w:rPr>
          <w:rFonts w:ascii="Arial" w:hAnsi="Arial" w:cs="Arial"/>
        </w:rPr>
        <w:t>n</w:t>
      </w:r>
      <w:r w:rsidR="00DB7962" w:rsidRPr="00884F40">
        <w:rPr>
          <w:rFonts w:ascii="Arial" w:hAnsi="Arial" w:cs="Arial"/>
        </w:rPr>
        <w:t>ZT</w:t>
      </w:r>
      <w:proofErr w:type="spellEnd"/>
      <w:r w:rsidR="00DB7962" w:rsidRPr="00884F40">
        <w:rPr>
          <w:rFonts w:ascii="Arial" w:hAnsi="Arial" w:cs="Arial"/>
        </w:rPr>
        <w:t xml:space="preserve">, </w:t>
      </w:r>
      <w:proofErr w:type="spellStart"/>
      <w:r w:rsidR="00DB7962" w:rsidRPr="00884F40">
        <w:rPr>
          <w:rFonts w:ascii="Arial" w:hAnsi="Arial" w:cs="Arial"/>
        </w:rPr>
        <w:t>A</w:t>
      </w:r>
      <w:r w:rsidR="009E07CC">
        <w:rPr>
          <w:rFonts w:ascii="Arial" w:hAnsi="Arial" w:cs="Arial"/>
        </w:rPr>
        <w:t>na</w:t>
      </w:r>
      <w:r w:rsidR="00DB7962" w:rsidRPr="00884F40">
        <w:rPr>
          <w:rFonts w:ascii="Arial" w:hAnsi="Arial" w:cs="Arial"/>
        </w:rPr>
        <w:t>DZT</w:t>
      </w:r>
      <w:proofErr w:type="spellEnd"/>
      <w:r w:rsidR="00DB7962" w:rsidRPr="00884F40">
        <w:rPr>
          <w:rFonts w:ascii="Arial" w:hAnsi="Arial" w:cs="Arial"/>
        </w:rPr>
        <w:t xml:space="preserve"> veya Y</w:t>
      </w:r>
      <w:r w:rsidR="009E07CC">
        <w:rPr>
          <w:rFonts w:ascii="Arial" w:hAnsi="Arial" w:cs="Arial"/>
        </w:rPr>
        <w:t>Ö</w:t>
      </w:r>
      <w:r w:rsidR="00DB7962" w:rsidRPr="00884F40">
        <w:rPr>
          <w:rFonts w:ascii="Arial" w:hAnsi="Arial" w:cs="Arial"/>
        </w:rPr>
        <w:t xml:space="preserve">DZT </w:t>
      </w:r>
      <w:r w:rsidRPr="00884F40">
        <w:rPr>
          <w:rFonts w:ascii="Arial" w:hAnsi="Arial" w:cs="Arial"/>
        </w:rPr>
        <w:t xml:space="preserve">başkanlarına aittir. Daha sonra </w:t>
      </w:r>
      <w:r w:rsidR="00DB7962" w:rsidRPr="00884F40">
        <w:rPr>
          <w:rFonts w:ascii="Arial" w:hAnsi="Arial" w:cs="Arial"/>
        </w:rPr>
        <w:t>VTK</w:t>
      </w:r>
      <w:r w:rsidRPr="00884F40">
        <w:rPr>
          <w:rFonts w:ascii="Arial" w:hAnsi="Arial" w:cs="Arial"/>
        </w:rPr>
        <w:t xml:space="preserve"> standartlar bazında yıllar arasındaki tut</w:t>
      </w:r>
      <w:r w:rsidR="00DB7962" w:rsidRPr="00884F40">
        <w:rPr>
          <w:rFonts w:ascii="Arial" w:hAnsi="Arial" w:cs="Arial"/>
        </w:rPr>
        <w:t>arlılık kontrollerini de yapar.</w:t>
      </w:r>
    </w:p>
    <w:p w14:paraId="3DEA9E27" w14:textId="77777777" w:rsidR="00DB7962" w:rsidRPr="00884F40" w:rsidRDefault="00A656B4" w:rsidP="009847CC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t xml:space="preserve">e) </w:t>
      </w:r>
      <w:r w:rsidR="00DB7962" w:rsidRPr="00D82AA0">
        <w:rPr>
          <w:rFonts w:ascii="Arial" w:hAnsi="Arial" w:cs="Arial"/>
          <w:i/>
          <w:iCs/>
          <w:u w:val="single"/>
        </w:rPr>
        <w:t>Değerlendirme Ziyaret</w:t>
      </w:r>
      <w:r w:rsidRPr="00D82AA0">
        <w:rPr>
          <w:rFonts w:ascii="Arial" w:hAnsi="Arial" w:cs="Arial"/>
          <w:i/>
          <w:iCs/>
          <w:u w:val="single"/>
        </w:rPr>
        <w:t xml:space="preserve"> Raporların</w:t>
      </w:r>
      <w:r w:rsidR="00DB7962" w:rsidRPr="00D82AA0">
        <w:rPr>
          <w:rFonts w:ascii="Arial" w:hAnsi="Arial" w:cs="Arial"/>
          <w:i/>
          <w:iCs/>
          <w:u w:val="single"/>
        </w:rPr>
        <w:t xml:space="preserve">ın </w:t>
      </w:r>
      <w:r w:rsidRPr="00D82AA0">
        <w:rPr>
          <w:rFonts w:ascii="Arial" w:hAnsi="Arial" w:cs="Arial"/>
          <w:i/>
          <w:iCs/>
          <w:u w:val="single"/>
        </w:rPr>
        <w:t xml:space="preserve">incelenmesinde; standartlarda olumlu/olumsuz yönler </w:t>
      </w:r>
      <w:r w:rsidR="00DB7962" w:rsidRPr="00D82AA0">
        <w:rPr>
          <w:rFonts w:ascii="Arial" w:hAnsi="Arial" w:cs="Arial"/>
          <w:i/>
          <w:iCs/>
          <w:u w:val="single"/>
        </w:rPr>
        <w:t xml:space="preserve">ve yetersizlikler </w:t>
      </w:r>
      <w:r w:rsidRPr="00D82AA0">
        <w:rPr>
          <w:rFonts w:ascii="Arial" w:hAnsi="Arial" w:cs="Arial"/>
          <w:i/>
          <w:iCs/>
          <w:u w:val="single"/>
        </w:rPr>
        <w:t>bulunmuş ise açıklama kısmında belirtilmiş olmalı;</w:t>
      </w:r>
      <w:r w:rsidRPr="00884F40">
        <w:rPr>
          <w:rFonts w:ascii="Arial" w:hAnsi="Arial" w:cs="Arial"/>
        </w:rPr>
        <w:t xml:space="preserve"> standarda ilişkin </w:t>
      </w:r>
      <w:r w:rsidR="00DB7962" w:rsidRPr="00884F40">
        <w:rPr>
          <w:rFonts w:ascii="Arial" w:hAnsi="Arial" w:cs="Arial"/>
        </w:rPr>
        <w:t xml:space="preserve">olarak </w:t>
      </w:r>
      <w:r w:rsidRPr="00884F40">
        <w:rPr>
          <w:rFonts w:ascii="Arial" w:hAnsi="Arial" w:cs="Arial"/>
        </w:rPr>
        <w:t xml:space="preserve">fakültenin </w:t>
      </w:r>
      <w:r w:rsidR="00DB7962" w:rsidRPr="00884F40">
        <w:rPr>
          <w:rFonts w:ascii="Arial" w:hAnsi="Arial" w:cs="Arial"/>
        </w:rPr>
        <w:t xml:space="preserve">VEDEK </w:t>
      </w:r>
      <w:r w:rsidRPr="00884F40">
        <w:rPr>
          <w:rFonts w:ascii="Arial" w:hAnsi="Arial" w:cs="Arial"/>
        </w:rPr>
        <w:t>Akreditasyon Değe</w:t>
      </w:r>
      <w:r w:rsidR="00DB7962" w:rsidRPr="00884F40">
        <w:rPr>
          <w:rFonts w:ascii="Arial" w:hAnsi="Arial" w:cs="Arial"/>
        </w:rPr>
        <w:t xml:space="preserve">rlendirme Raporu’ndaki gelişmeye </w:t>
      </w:r>
      <w:r w:rsidRPr="00884F40">
        <w:rPr>
          <w:rFonts w:ascii="Arial" w:hAnsi="Arial" w:cs="Arial"/>
        </w:rPr>
        <w:t>açık yönleri belirtilmiş ve bunlara ilişkin öneriler yapılmış ise, bu konuda yapılan çalışmaların yeterli olup olmadığının ve somut bulgulara dayanıp dayanmadığının belirtilmiş olması göz önüne alınmalı</w:t>
      </w:r>
      <w:r w:rsidR="00DB7962" w:rsidRPr="00884F40">
        <w:rPr>
          <w:rFonts w:ascii="Arial" w:hAnsi="Arial" w:cs="Arial"/>
        </w:rPr>
        <w:t>dır.</w:t>
      </w:r>
    </w:p>
    <w:p w14:paraId="6CC21DB3" w14:textId="2EDB5FB7" w:rsidR="00A656B4" w:rsidRPr="00884F40" w:rsidRDefault="00A656B4" w:rsidP="009847CC">
      <w:pPr>
        <w:pStyle w:val="Defaul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884F40">
        <w:rPr>
          <w:rFonts w:ascii="Arial" w:hAnsi="Arial" w:cs="Arial"/>
        </w:rPr>
        <w:lastRenderedPageBreak/>
        <w:t xml:space="preserve">f) </w:t>
      </w:r>
      <w:r w:rsidRPr="002B0979">
        <w:rPr>
          <w:rFonts w:ascii="Arial" w:hAnsi="Arial" w:cs="Arial"/>
          <w:i/>
          <w:iCs/>
          <w:u w:val="single"/>
        </w:rPr>
        <w:t>Tutarlılık Komitesi,</w:t>
      </w:r>
      <w:r w:rsidRPr="00884F40">
        <w:rPr>
          <w:rFonts w:ascii="Arial" w:hAnsi="Arial" w:cs="Arial"/>
        </w:rPr>
        <w:t xml:space="preserve"> </w:t>
      </w:r>
      <w:proofErr w:type="spellStart"/>
      <w:r w:rsidR="00DB7962" w:rsidRPr="00884F40">
        <w:rPr>
          <w:rFonts w:ascii="Arial" w:hAnsi="Arial" w:cs="Arial"/>
        </w:rPr>
        <w:t>Ö</w:t>
      </w:r>
      <w:r w:rsidR="002B0979">
        <w:rPr>
          <w:rFonts w:ascii="Arial" w:hAnsi="Arial" w:cs="Arial"/>
        </w:rPr>
        <w:t>n</w:t>
      </w:r>
      <w:r w:rsidR="00DB7962" w:rsidRPr="00884F40">
        <w:rPr>
          <w:rFonts w:ascii="Arial" w:hAnsi="Arial" w:cs="Arial"/>
        </w:rPr>
        <w:t>DZT</w:t>
      </w:r>
      <w:proofErr w:type="spellEnd"/>
      <w:r w:rsidR="00DB7962" w:rsidRPr="00884F40">
        <w:rPr>
          <w:rFonts w:ascii="Arial" w:hAnsi="Arial" w:cs="Arial"/>
        </w:rPr>
        <w:t xml:space="preserve">, </w:t>
      </w:r>
      <w:proofErr w:type="spellStart"/>
      <w:r w:rsidR="00DB7962" w:rsidRPr="00884F40">
        <w:rPr>
          <w:rFonts w:ascii="Arial" w:hAnsi="Arial" w:cs="Arial"/>
        </w:rPr>
        <w:t>A</w:t>
      </w:r>
      <w:r w:rsidR="002B0979">
        <w:rPr>
          <w:rFonts w:ascii="Arial" w:hAnsi="Arial" w:cs="Arial"/>
        </w:rPr>
        <w:t>na</w:t>
      </w:r>
      <w:r w:rsidR="00DB7962" w:rsidRPr="00884F40">
        <w:rPr>
          <w:rFonts w:ascii="Arial" w:hAnsi="Arial" w:cs="Arial"/>
        </w:rPr>
        <w:t>DZT</w:t>
      </w:r>
      <w:proofErr w:type="spellEnd"/>
      <w:r w:rsidR="00DB7962" w:rsidRPr="00884F40">
        <w:rPr>
          <w:rFonts w:ascii="Arial" w:hAnsi="Arial" w:cs="Arial"/>
        </w:rPr>
        <w:t xml:space="preserve"> veya Y</w:t>
      </w:r>
      <w:r w:rsidR="002B0979">
        <w:rPr>
          <w:rFonts w:ascii="Arial" w:hAnsi="Arial" w:cs="Arial"/>
        </w:rPr>
        <w:t>Ö</w:t>
      </w:r>
      <w:r w:rsidR="00DB7962" w:rsidRPr="00884F40">
        <w:rPr>
          <w:rFonts w:ascii="Arial" w:hAnsi="Arial" w:cs="Arial"/>
        </w:rPr>
        <w:t xml:space="preserve">DZT değerlendirme </w:t>
      </w:r>
      <w:r w:rsidRPr="00884F40">
        <w:rPr>
          <w:rFonts w:ascii="Arial" w:hAnsi="Arial" w:cs="Arial"/>
        </w:rPr>
        <w:t xml:space="preserve">raporları ile birlikte kontroller sonrasında hazırladığı raporu </w:t>
      </w:r>
      <w:r w:rsidR="00DB7962" w:rsidRPr="00884F40">
        <w:rPr>
          <w:rFonts w:ascii="Arial" w:hAnsi="Arial" w:cs="Arial"/>
        </w:rPr>
        <w:t xml:space="preserve">VEDEK </w:t>
      </w:r>
      <w:proofErr w:type="spellStart"/>
      <w:r w:rsidR="00DB7962" w:rsidRPr="00884F40">
        <w:rPr>
          <w:rFonts w:ascii="Arial" w:hAnsi="Arial" w:cs="Arial"/>
        </w:rPr>
        <w:t>YK’na</w:t>
      </w:r>
      <w:proofErr w:type="spellEnd"/>
      <w:r w:rsidR="00DB7962" w:rsidRPr="00884F40">
        <w:rPr>
          <w:rFonts w:ascii="Arial" w:hAnsi="Arial" w:cs="Arial"/>
        </w:rPr>
        <w:t xml:space="preserve"> iletir.</w:t>
      </w:r>
    </w:p>
    <w:p w14:paraId="6DFA4C91" w14:textId="77777777" w:rsidR="00A656B4" w:rsidRPr="00884F40" w:rsidRDefault="00A656B4" w:rsidP="009847CC">
      <w:pPr>
        <w:tabs>
          <w:tab w:val="left" w:pos="398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585049" w14:textId="77777777" w:rsidR="009847CC" w:rsidRPr="00884F40" w:rsidRDefault="009847CC" w:rsidP="009847CC">
      <w:pPr>
        <w:tabs>
          <w:tab w:val="left" w:pos="398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84F40">
        <w:rPr>
          <w:rFonts w:ascii="Arial" w:hAnsi="Arial" w:cs="Arial"/>
          <w:b/>
          <w:bCs/>
          <w:sz w:val="24"/>
          <w:szCs w:val="24"/>
        </w:rPr>
        <w:t xml:space="preserve">Yürürlük </w:t>
      </w:r>
    </w:p>
    <w:p w14:paraId="750CD2DD" w14:textId="77777777" w:rsidR="00A656B4" w:rsidRPr="00884F40" w:rsidRDefault="009847CC" w:rsidP="009847CC">
      <w:pPr>
        <w:tabs>
          <w:tab w:val="left" w:pos="39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4F40">
        <w:rPr>
          <w:rFonts w:ascii="Arial" w:hAnsi="Arial" w:cs="Arial"/>
          <w:b/>
          <w:bCs/>
          <w:sz w:val="24"/>
          <w:szCs w:val="24"/>
        </w:rPr>
        <w:t xml:space="preserve">MADDE 6. </w:t>
      </w:r>
      <w:r w:rsidR="00A656B4" w:rsidRPr="00884F40">
        <w:rPr>
          <w:rFonts w:ascii="Arial" w:hAnsi="Arial" w:cs="Arial"/>
          <w:sz w:val="24"/>
          <w:szCs w:val="24"/>
        </w:rPr>
        <w:t xml:space="preserve">Bu yönerge </w:t>
      </w:r>
      <w:r w:rsidRPr="00884F40">
        <w:rPr>
          <w:rFonts w:ascii="Arial" w:hAnsi="Arial" w:cs="Arial"/>
          <w:sz w:val="24"/>
          <w:szCs w:val="24"/>
        </w:rPr>
        <w:t>VEDEK YK</w:t>
      </w:r>
      <w:r w:rsidR="00A656B4" w:rsidRPr="00884F40">
        <w:rPr>
          <w:rFonts w:ascii="Arial" w:hAnsi="Arial" w:cs="Arial"/>
          <w:sz w:val="24"/>
          <w:szCs w:val="24"/>
        </w:rPr>
        <w:t xml:space="preserve"> tarafından onaylandığı tarihten itibaren yürürlüğe girer.</w:t>
      </w:r>
    </w:p>
    <w:sectPr w:rsidR="00A656B4" w:rsidRPr="00884F40" w:rsidSect="009847CC">
      <w:footerReference w:type="default" r:id="rId8"/>
      <w:pgSz w:w="11906" w:h="16838"/>
      <w:pgMar w:top="1135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4F8" w14:textId="77777777" w:rsidR="00CF7EB6" w:rsidRDefault="00CF7EB6" w:rsidP="00244C36">
      <w:pPr>
        <w:spacing w:after="0" w:line="240" w:lineRule="auto"/>
      </w:pPr>
      <w:r>
        <w:separator/>
      </w:r>
    </w:p>
  </w:endnote>
  <w:endnote w:type="continuationSeparator" w:id="0">
    <w:p w14:paraId="46D3CC79" w14:textId="77777777" w:rsidR="00CF7EB6" w:rsidRDefault="00CF7EB6" w:rsidP="00244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086267"/>
      <w:docPartObj>
        <w:docPartGallery w:val="Page Numbers (Bottom of Page)"/>
        <w:docPartUnique/>
      </w:docPartObj>
    </w:sdtPr>
    <w:sdtEndPr/>
    <w:sdtContent>
      <w:p w14:paraId="20AB2912" w14:textId="77777777" w:rsidR="00244C36" w:rsidRDefault="00244C36">
        <w:pPr>
          <w:pStyle w:val="AltBilgi"/>
          <w:jc w:val="right"/>
        </w:pPr>
        <w:r w:rsidRPr="00244C36">
          <w:rPr>
            <w:sz w:val="20"/>
            <w:szCs w:val="20"/>
          </w:rPr>
          <w:fldChar w:fldCharType="begin"/>
        </w:r>
        <w:r w:rsidRPr="00244C36">
          <w:rPr>
            <w:sz w:val="20"/>
            <w:szCs w:val="20"/>
          </w:rPr>
          <w:instrText>PAGE   \* MERGEFORMAT</w:instrText>
        </w:r>
        <w:r w:rsidRPr="00244C36">
          <w:rPr>
            <w:sz w:val="20"/>
            <w:szCs w:val="20"/>
          </w:rPr>
          <w:fldChar w:fldCharType="separate"/>
        </w:r>
        <w:r w:rsidR="00CF7EB6">
          <w:rPr>
            <w:noProof/>
            <w:sz w:val="20"/>
            <w:szCs w:val="20"/>
          </w:rPr>
          <w:t>1</w:t>
        </w:r>
        <w:r w:rsidRPr="00244C36">
          <w:rPr>
            <w:sz w:val="20"/>
            <w:szCs w:val="20"/>
          </w:rPr>
          <w:fldChar w:fldCharType="end"/>
        </w:r>
      </w:p>
    </w:sdtContent>
  </w:sdt>
  <w:p w14:paraId="61535D98" w14:textId="77777777" w:rsidR="00244C36" w:rsidRDefault="00244C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A8A0D" w14:textId="77777777" w:rsidR="00CF7EB6" w:rsidRDefault="00CF7EB6" w:rsidP="00244C36">
      <w:pPr>
        <w:spacing w:after="0" w:line="240" w:lineRule="auto"/>
      </w:pPr>
      <w:r>
        <w:separator/>
      </w:r>
    </w:p>
  </w:footnote>
  <w:footnote w:type="continuationSeparator" w:id="0">
    <w:p w14:paraId="1ECEFBE7" w14:textId="77777777" w:rsidR="00CF7EB6" w:rsidRDefault="00CF7EB6" w:rsidP="00244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CF1B78"/>
    <w:multiLevelType w:val="hybridMultilevel"/>
    <w:tmpl w:val="9D3CD98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484320"/>
    <w:multiLevelType w:val="hybridMultilevel"/>
    <w:tmpl w:val="86312A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99661B"/>
    <w:multiLevelType w:val="hybridMultilevel"/>
    <w:tmpl w:val="B4A849DA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635C8"/>
    <w:multiLevelType w:val="hybridMultilevel"/>
    <w:tmpl w:val="F56CBD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7BB1"/>
    <w:multiLevelType w:val="hybridMultilevel"/>
    <w:tmpl w:val="8CF0C8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755B12"/>
    <w:multiLevelType w:val="hybridMultilevel"/>
    <w:tmpl w:val="65ACEC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9359">
    <w:abstractNumId w:val="3"/>
  </w:num>
  <w:num w:numId="2" w16cid:durableId="45301108">
    <w:abstractNumId w:val="2"/>
  </w:num>
  <w:num w:numId="3" w16cid:durableId="565530621">
    <w:abstractNumId w:val="5"/>
  </w:num>
  <w:num w:numId="4" w16cid:durableId="2124184211">
    <w:abstractNumId w:val="0"/>
  </w:num>
  <w:num w:numId="5" w16cid:durableId="94447646">
    <w:abstractNumId w:val="4"/>
  </w:num>
  <w:num w:numId="6" w16cid:durableId="656567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795"/>
    <w:rsid w:val="00044320"/>
    <w:rsid w:val="000B6C2E"/>
    <w:rsid w:val="00111656"/>
    <w:rsid w:val="001416C3"/>
    <w:rsid w:val="001B28FD"/>
    <w:rsid w:val="001D610E"/>
    <w:rsid w:val="001D7837"/>
    <w:rsid w:val="001F1439"/>
    <w:rsid w:val="00220975"/>
    <w:rsid w:val="00244C36"/>
    <w:rsid w:val="00255220"/>
    <w:rsid w:val="0029757B"/>
    <w:rsid w:val="002A185A"/>
    <w:rsid w:val="002B0979"/>
    <w:rsid w:val="0031063B"/>
    <w:rsid w:val="00313BA5"/>
    <w:rsid w:val="00314BBB"/>
    <w:rsid w:val="00317BE7"/>
    <w:rsid w:val="00351261"/>
    <w:rsid w:val="00395C42"/>
    <w:rsid w:val="003D6AC9"/>
    <w:rsid w:val="00443E5D"/>
    <w:rsid w:val="004E447C"/>
    <w:rsid w:val="00500349"/>
    <w:rsid w:val="0055260B"/>
    <w:rsid w:val="005660B8"/>
    <w:rsid w:val="00570EE4"/>
    <w:rsid w:val="00573F16"/>
    <w:rsid w:val="005F194C"/>
    <w:rsid w:val="00697E73"/>
    <w:rsid w:val="006A7666"/>
    <w:rsid w:val="006C3B46"/>
    <w:rsid w:val="00766795"/>
    <w:rsid w:val="00801BC2"/>
    <w:rsid w:val="008812D3"/>
    <w:rsid w:val="00884F40"/>
    <w:rsid w:val="00895DC6"/>
    <w:rsid w:val="008D19F3"/>
    <w:rsid w:val="008D4BF4"/>
    <w:rsid w:val="009847CC"/>
    <w:rsid w:val="009E07CC"/>
    <w:rsid w:val="009E175C"/>
    <w:rsid w:val="00A076C4"/>
    <w:rsid w:val="00A510F9"/>
    <w:rsid w:val="00A56BAF"/>
    <w:rsid w:val="00A656B4"/>
    <w:rsid w:val="00A7438A"/>
    <w:rsid w:val="00AA179E"/>
    <w:rsid w:val="00AA3EAF"/>
    <w:rsid w:val="00AF4727"/>
    <w:rsid w:val="00B0295F"/>
    <w:rsid w:val="00B71372"/>
    <w:rsid w:val="00B861A8"/>
    <w:rsid w:val="00BB02C3"/>
    <w:rsid w:val="00BB17AF"/>
    <w:rsid w:val="00BB25B0"/>
    <w:rsid w:val="00C266FB"/>
    <w:rsid w:val="00CA415E"/>
    <w:rsid w:val="00CB125C"/>
    <w:rsid w:val="00CB3C97"/>
    <w:rsid w:val="00CE4E79"/>
    <w:rsid w:val="00CF7EB6"/>
    <w:rsid w:val="00D12D07"/>
    <w:rsid w:val="00D15BF1"/>
    <w:rsid w:val="00D30745"/>
    <w:rsid w:val="00D40ECC"/>
    <w:rsid w:val="00D7269D"/>
    <w:rsid w:val="00D82AA0"/>
    <w:rsid w:val="00DB7962"/>
    <w:rsid w:val="00DE54D3"/>
    <w:rsid w:val="00DF3F34"/>
    <w:rsid w:val="00E50D28"/>
    <w:rsid w:val="00E866A0"/>
    <w:rsid w:val="00EA5405"/>
    <w:rsid w:val="00EA5BD6"/>
    <w:rsid w:val="00F30C4A"/>
    <w:rsid w:val="00F860B0"/>
    <w:rsid w:val="00FC49A7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7523"/>
  <w15:chartTrackingRefBased/>
  <w15:docId w15:val="{EA1C3244-EA6E-4A90-9532-C5840FA5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4C36"/>
  </w:style>
  <w:style w:type="paragraph" w:styleId="AltBilgi">
    <w:name w:val="footer"/>
    <w:basedOn w:val="Normal"/>
    <w:link w:val="AltBilgiChar"/>
    <w:uiPriority w:val="99"/>
    <w:unhideWhenUsed/>
    <w:rsid w:val="00244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4C36"/>
  </w:style>
  <w:style w:type="character" w:styleId="Kpr">
    <w:name w:val="Hyperlink"/>
    <w:rsid w:val="001416C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416C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5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BF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656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Rıfkı Hazıroğlu</cp:lastModifiedBy>
  <cp:revision>26</cp:revision>
  <cp:lastPrinted>2023-01-25T10:32:00Z</cp:lastPrinted>
  <dcterms:created xsi:type="dcterms:W3CDTF">2023-03-01T19:38:00Z</dcterms:created>
  <dcterms:modified xsi:type="dcterms:W3CDTF">2023-07-14T08:46:00Z</dcterms:modified>
</cp:coreProperties>
</file>